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345A" w14:textId="77777777" w:rsidR="0073012B" w:rsidRPr="0073012B" w:rsidRDefault="0073012B" w:rsidP="0073012B">
      <w:pPr>
        <w:jc w:val="both"/>
        <w:rPr>
          <w:sz w:val="28"/>
          <w:szCs w:val="28"/>
        </w:rPr>
      </w:pPr>
      <w:r w:rsidRPr="0073012B">
        <w:rPr>
          <w:b/>
          <w:bCs/>
          <w:sz w:val="28"/>
          <w:szCs w:val="28"/>
        </w:rPr>
        <w:t>«Как найти подход к «протестующему» ребенку»</w:t>
      </w:r>
    </w:p>
    <w:p w14:paraId="65166AA0" w14:textId="7CC94F8F" w:rsidR="0073012B" w:rsidRPr="0073012B" w:rsidRDefault="0073012B" w:rsidP="0073012B">
      <w:pPr>
        <w:jc w:val="both"/>
        <w:rPr>
          <w:sz w:val="28"/>
          <w:szCs w:val="28"/>
        </w:rPr>
      </w:pPr>
      <w:r w:rsidRPr="0073012B">
        <w:rPr>
          <w:sz w:val="28"/>
          <w:szCs w:val="28"/>
        </w:rPr>
        <w:t>Случается ли у маленького ребёнка кризис? Как он проявляется?</w:t>
      </w:r>
      <w:r w:rsidRPr="0073012B">
        <w:rPr>
          <w:sz w:val="28"/>
          <w:szCs w:val="28"/>
        </w:rPr>
        <w:drawing>
          <wp:anchor distT="0" distB="0" distL="114300" distR="114300" simplePos="0" relativeHeight="251658240" behindDoc="1" locked="0" layoutInCell="1" allowOverlap="1" wp14:anchorId="279F7244" wp14:editId="6B6AD70F">
            <wp:simplePos x="0" y="0"/>
            <wp:positionH relativeFrom="column">
              <wp:posOffset>1905</wp:posOffset>
            </wp:positionH>
            <wp:positionV relativeFrom="paragraph">
              <wp:posOffset>-635</wp:posOffset>
            </wp:positionV>
            <wp:extent cx="2987040" cy="2987040"/>
            <wp:effectExtent l="0" t="0" r="3810" b="3810"/>
            <wp:wrapTight wrapText="bothSides">
              <wp:wrapPolygon edited="0">
                <wp:start x="0" y="0"/>
                <wp:lineTo x="0" y="21490"/>
                <wp:lineTo x="21490" y="21490"/>
                <wp:lineTo x="2149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7040"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19F89" w14:textId="462DC61F" w:rsidR="0073012B" w:rsidRPr="0073012B" w:rsidRDefault="0073012B" w:rsidP="0073012B">
      <w:pPr>
        <w:jc w:val="both"/>
        <w:rPr>
          <w:sz w:val="28"/>
          <w:szCs w:val="28"/>
        </w:rPr>
      </w:pPr>
      <w:r w:rsidRPr="0073012B">
        <w:rPr>
          <w:b/>
          <w:bCs/>
          <w:sz w:val="28"/>
          <w:szCs w:val="28"/>
        </w:rPr>
        <w:t>1. Тем, что ребёнок, начиная с 2-х летнего возраста, всё хочет делать сам</w:t>
      </w:r>
      <w:r w:rsidRPr="0073012B">
        <w:rPr>
          <w:sz w:val="28"/>
          <w:szCs w:val="28"/>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w:t>
      </w:r>
      <w:proofErr w:type="gramStart"/>
      <w:r w:rsidRPr="0073012B">
        <w:rPr>
          <w:sz w:val="28"/>
          <w:szCs w:val="28"/>
        </w:rPr>
        <w:t>видя</w:t>
      </w:r>
      <w:proofErr w:type="gramEnd"/>
      <w:r w:rsidRPr="0073012B">
        <w:rPr>
          <w:sz w:val="28"/>
          <w:szCs w:val="28"/>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14:paraId="78324C8B" w14:textId="77777777" w:rsidR="0073012B" w:rsidRPr="0073012B" w:rsidRDefault="0073012B" w:rsidP="0073012B">
      <w:pPr>
        <w:jc w:val="both"/>
        <w:rPr>
          <w:sz w:val="28"/>
          <w:szCs w:val="28"/>
        </w:rPr>
      </w:pPr>
      <w:r w:rsidRPr="0073012B">
        <w:rPr>
          <w:b/>
          <w:bCs/>
          <w:sz w:val="28"/>
          <w:szCs w:val="28"/>
        </w:rPr>
        <w:t>2. Истеричностью</w:t>
      </w:r>
      <w:r w:rsidRPr="0073012B">
        <w:rPr>
          <w:sz w:val="28"/>
          <w:szCs w:val="28"/>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14:paraId="3CAF616A" w14:textId="77777777" w:rsidR="0073012B" w:rsidRPr="0073012B" w:rsidRDefault="0073012B" w:rsidP="0073012B">
      <w:pPr>
        <w:jc w:val="both"/>
        <w:rPr>
          <w:sz w:val="28"/>
          <w:szCs w:val="28"/>
        </w:rPr>
      </w:pPr>
      <w:r w:rsidRPr="0073012B">
        <w:rPr>
          <w:b/>
          <w:bCs/>
          <w:sz w:val="28"/>
          <w:szCs w:val="28"/>
        </w:rPr>
        <w:t>Главное - успокоиться!</w:t>
      </w:r>
      <w:r w:rsidRPr="0073012B">
        <w:rPr>
          <w:sz w:val="28"/>
          <w:szCs w:val="28"/>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w:t>
      </w:r>
      <w:r w:rsidRPr="0073012B">
        <w:rPr>
          <w:sz w:val="28"/>
          <w:szCs w:val="28"/>
        </w:rPr>
        <w:lastRenderedPageBreak/>
        <w:t>Это переключит внимание ребенка с истерики на заинтересовавший его предмет, и конфликт будет исчерпан!</w:t>
      </w:r>
    </w:p>
    <w:p w14:paraId="2F38EF28" w14:textId="77777777" w:rsidR="0073012B" w:rsidRPr="0073012B" w:rsidRDefault="0073012B" w:rsidP="0073012B">
      <w:pPr>
        <w:jc w:val="both"/>
        <w:rPr>
          <w:sz w:val="28"/>
          <w:szCs w:val="28"/>
        </w:rPr>
      </w:pPr>
      <w:r w:rsidRPr="0073012B">
        <w:rPr>
          <w:b/>
          <w:bCs/>
          <w:sz w:val="28"/>
          <w:szCs w:val="28"/>
        </w:rPr>
        <w:t xml:space="preserve">3. </w:t>
      </w:r>
      <w:proofErr w:type="spellStart"/>
      <w:r w:rsidRPr="0073012B">
        <w:rPr>
          <w:b/>
          <w:bCs/>
          <w:sz w:val="28"/>
          <w:szCs w:val="28"/>
        </w:rPr>
        <w:t>Переборчивостью</w:t>
      </w:r>
      <w:proofErr w:type="spellEnd"/>
      <w:r w:rsidRPr="0073012B">
        <w:rPr>
          <w:sz w:val="28"/>
          <w:szCs w:val="28"/>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14:paraId="363BAE98" w14:textId="77777777" w:rsidR="0073012B" w:rsidRPr="0073012B" w:rsidRDefault="0073012B" w:rsidP="0073012B">
      <w:pPr>
        <w:jc w:val="both"/>
        <w:rPr>
          <w:sz w:val="28"/>
          <w:szCs w:val="28"/>
        </w:rPr>
      </w:pPr>
      <w:r w:rsidRPr="0073012B">
        <w:rPr>
          <w:sz w:val="28"/>
          <w:szCs w:val="28"/>
        </w:rPr>
        <w:t xml:space="preserve">Кроме этого, в этом возрасте детки часто превращаются в "малышей-наоборот". Они могут говорить на черное - белое, что днем темно... </w:t>
      </w:r>
      <w:proofErr w:type="gramStart"/>
      <w:r w:rsidRPr="0073012B">
        <w:rPr>
          <w:sz w:val="28"/>
          <w:szCs w:val="28"/>
        </w:rPr>
        <w:t>и</w:t>
      </w:r>
      <w:proofErr w:type="gramEnd"/>
      <w:r w:rsidRPr="0073012B">
        <w:rPr>
          <w:sz w:val="28"/>
          <w:szCs w:val="28"/>
        </w:rPr>
        <w:t xml:space="preserve">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14:paraId="2AA5C7A0" w14:textId="77777777" w:rsidR="0073012B" w:rsidRPr="0073012B" w:rsidRDefault="0073012B" w:rsidP="0073012B">
      <w:pPr>
        <w:jc w:val="both"/>
        <w:rPr>
          <w:sz w:val="28"/>
          <w:szCs w:val="28"/>
        </w:rPr>
      </w:pPr>
      <w:r w:rsidRPr="0073012B">
        <w:rPr>
          <w:b/>
          <w:bCs/>
          <w:sz w:val="28"/>
          <w:szCs w:val="28"/>
        </w:rPr>
        <w:t>4. Негативизмом</w:t>
      </w:r>
      <w:r w:rsidRPr="0073012B">
        <w:rPr>
          <w:sz w:val="28"/>
          <w:szCs w:val="28"/>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14:paraId="34E806C3" w14:textId="77777777" w:rsidR="0073012B" w:rsidRPr="0073012B" w:rsidRDefault="0073012B" w:rsidP="0073012B">
      <w:pPr>
        <w:jc w:val="both"/>
        <w:rPr>
          <w:sz w:val="28"/>
          <w:szCs w:val="28"/>
        </w:rPr>
      </w:pPr>
      <w:r w:rsidRPr="0073012B">
        <w:rPr>
          <w:b/>
          <w:bCs/>
          <w:sz w:val="28"/>
          <w:szCs w:val="28"/>
        </w:rPr>
        <w:t>5. Упрямством</w:t>
      </w:r>
      <w:r w:rsidRPr="0073012B">
        <w:rPr>
          <w:sz w:val="28"/>
          <w:szCs w:val="28"/>
        </w:rPr>
        <w:t xml:space="preserve">. Соседский мячик ему даром не </w:t>
      </w:r>
      <w:proofErr w:type="gramStart"/>
      <w:r w:rsidRPr="0073012B">
        <w:rPr>
          <w:sz w:val="28"/>
          <w:szCs w:val="28"/>
        </w:rPr>
        <w:t>нужен, тем более, что</w:t>
      </w:r>
      <w:proofErr w:type="gramEnd"/>
      <w:r w:rsidRPr="0073012B">
        <w:rPr>
          <w:sz w:val="28"/>
          <w:szCs w:val="28"/>
        </w:rPr>
        <w:t xml:space="preserve">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14:paraId="4458452D" w14:textId="77777777" w:rsidR="0073012B" w:rsidRPr="0073012B" w:rsidRDefault="0073012B" w:rsidP="0073012B">
      <w:pPr>
        <w:jc w:val="both"/>
        <w:rPr>
          <w:sz w:val="28"/>
          <w:szCs w:val="28"/>
        </w:rPr>
      </w:pPr>
      <w:r w:rsidRPr="0073012B">
        <w:rPr>
          <w:sz w:val="28"/>
          <w:szCs w:val="28"/>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14:paraId="09629D20" w14:textId="77777777" w:rsidR="0073012B" w:rsidRPr="0073012B" w:rsidRDefault="0073012B" w:rsidP="0073012B">
      <w:pPr>
        <w:jc w:val="both"/>
        <w:rPr>
          <w:sz w:val="28"/>
          <w:szCs w:val="28"/>
        </w:rPr>
      </w:pPr>
      <w:r w:rsidRPr="0073012B">
        <w:rPr>
          <w:b/>
          <w:bCs/>
          <w:sz w:val="28"/>
          <w:szCs w:val="28"/>
        </w:rPr>
        <w:t>6. Обесцениванием</w:t>
      </w:r>
      <w:r w:rsidRPr="0073012B">
        <w:rPr>
          <w:sz w:val="28"/>
          <w:szCs w:val="28"/>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14:paraId="27329CEF" w14:textId="77777777" w:rsidR="0073012B" w:rsidRPr="0073012B" w:rsidRDefault="0073012B" w:rsidP="0073012B">
      <w:pPr>
        <w:jc w:val="both"/>
        <w:rPr>
          <w:sz w:val="28"/>
          <w:szCs w:val="28"/>
        </w:rPr>
      </w:pPr>
      <w:r w:rsidRPr="0073012B">
        <w:rPr>
          <w:b/>
          <w:bCs/>
          <w:sz w:val="28"/>
          <w:szCs w:val="28"/>
        </w:rPr>
        <w:t>7. Страхами</w:t>
      </w:r>
      <w:r w:rsidRPr="0073012B">
        <w:rPr>
          <w:sz w:val="28"/>
          <w:szCs w:val="28"/>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14:paraId="5BBB3B2A" w14:textId="77777777" w:rsidR="0073012B" w:rsidRPr="0073012B" w:rsidRDefault="0073012B" w:rsidP="0073012B">
      <w:pPr>
        <w:jc w:val="both"/>
        <w:rPr>
          <w:sz w:val="28"/>
          <w:szCs w:val="28"/>
        </w:rPr>
      </w:pPr>
      <w:r w:rsidRPr="0073012B">
        <w:rPr>
          <w:b/>
          <w:bCs/>
          <w:sz w:val="28"/>
          <w:szCs w:val="28"/>
        </w:rPr>
        <w:t>8. Манерностью</w:t>
      </w:r>
      <w:r w:rsidRPr="0073012B">
        <w:rPr>
          <w:sz w:val="28"/>
          <w:szCs w:val="28"/>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14:paraId="38D998E5" w14:textId="77777777" w:rsidR="0073012B" w:rsidRPr="0073012B" w:rsidRDefault="0073012B" w:rsidP="0073012B">
      <w:pPr>
        <w:jc w:val="both"/>
        <w:rPr>
          <w:sz w:val="28"/>
          <w:szCs w:val="28"/>
        </w:rPr>
      </w:pPr>
      <w:r w:rsidRPr="0073012B">
        <w:rPr>
          <w:sz w:val="28"/>
          <w:szCs w:val="28"/>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14:paraId="708DA334" w14:textId="77777777" w:rsidR="00150E9D" w:rsidRPr="0073012B" w:rsidRDefault="00150E9D" w:rsidP="0073012B">
      <w:pPr>
        <w:jc w:val="both"/>
        <w:rPr>
          <w:sz w:val="28"/>
          <w:szCs w:val="28"/>
        </w:rPr>
      </w:pPr>
    </w:p>
    <w:sectPr w:rsidR="00150E9D" w:rsidRPr="00730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2B"/>
    <w:rsid w:val="00150E9D"/>
    <w:rsid w:val="005B040D"/>
    <w:rsid w:val="00637EA7"/>
    <w:rsid w:val="006B0032"/>
    <w:rsid w:val="0073012B"/>
    <w:rsid w:val="009108D0"/>
    <w:rsid w:val="00BE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61A4"/>
  <w15:chartTrackingRefBased/>
  <w15:docId w15:val="{72469532-2043-4720-A088-C48CF6D4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1</cp:revision>
  <dcterms:created xsi:type="dcterms:W3CDTF">2023-10-02T15:20:00Z</dcterms:created>
  <dcterms:modified xsi:type="dcterms:W3CDTF">2023-10-02T15:34:00Z</dcterms:modified>
</cp:coreProperties>
</file>