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DCFC" w14:textId="713E05E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«Адаптация ребенка к дошкольному учреждению»</w:t>
      </w:r>
    </w:p>
    <w:p w14:paraId="0154C43D" w14:textId="21155BC8" w:rsidR="00C204E2" w:rsidRPr="00C204E2" w:rsidRDefault="00C204E2" w:rsidP="00C204E2">
      <w:pPr>
        <w:shd w:val="clear" w:color="auto" w:fill="FFFFFF"/>
        <w:spacing w:after="150" w:line="240" w:lineRule="auto"/>
        <w:jc w:val="both"/>
        <w:rPr>
          <w:rFonts w:eastAsia="Times New Roman"/>
          <w:color w:val="000000"/>
          <w:sz w:val="28"/>
          <w:szCs w:val="28"/>
          <w:lang w:eastAsia="ru-RU"/>
        </w:rPr>
      </w:pPr>
    </w:p>
    <w:p w14:paraId="2BF911A2" w14:textId="4B6EC7A5" w:rsidR="00C204E2" w:rsidRPr="00C204E2" w:rsidRDefault="00173FCF" w:rsidP="00C204E2">
      <w:pPr>
        <w:shd w:val="clear" w:color="auto" w:fill="FFFFFF"/>
        <w:spacing w:after="150" w:line="240" w:lineRule="auto"/>
        <w:jc w:val="both"/>
        <w:rPr>
          <w:rFonts w:eastAsia="Times New Roman"/>
          <w:color w:val="000000"/>
          <w:sz w:val="28"/>
          <w:szCs w:val="28"/>
          <w:lang w:eastAsia="ru-RU"/>
        </w:rPr>
      </w:pPr>
      <w:r w:rsidRPr="00173FCF">
        <w:rPr>
          <w:rFonts w:eastAsia="Times New Roman"/>
          <w:color w:val="000000"/>
          <w:sz w:val="28"/>
          <w:szCs w:val="28"/>
          <w:lang w:eastAsia="ru-RU"/>
        </w:rPr>
        <w:drawing>
          <wp:anchor distT="0" distB="0" distL="114300" distR="114300" simplePos="0" relativeHeight="251658240" behindDoc="1" locked="0" layoutInCell="1" allowOverlap="1" wp14:anchorId="2EE98C5E" wp14:editId="6EB08A08">
            <wp:simplePos x="0" y="0"/>
            <wp:positionH relativeFrom="column">
              <wp:posOffset>1905</wp:posOffset>
            </wp:positionH>
            <wp:positionV relativeFrom="paragraph">
              <wp:posOffset>74930</wp:posOffset>
            </wp:positionV>
            <wp:extent cx="3406628" cy="2552700"/>
            <wp:effectExtent l="0" t="0" r="3810" b="0"/>
            <wp:wrapTight wrapText="bothSides">
              <wp:wrapPolygon edited="0">
                <wp:start x="0" y="0"/>
                <wp:lineTo x="0" y="21439"/>
                <wp:lineTo x="21503" y="21439"/>
                <wp:lineTo x="21503" y="0"/>
                <wp:lineTo x="0" y="0"/>
              </wp:wrapPolygon>
            </wp:wrapTight>
            <wp:docPr id="4564592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628"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4E2" w:rsidRPr="00C204E2">
        <w:rPr>
          <w:rFonts w:eastAsia="Times New Roman"/>
          <w:color w:val="000000"/>
          <w:sz w:val="28"/>
          <w:szCs w:val="28"/>
          <w:lang w:eastAsia="ru-RU"/>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14:paraId="0D26338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14:paraId="0D94299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14:paraId="080D1A28"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14:paraId="79B12F8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14:paraId="1D786E8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xml:space="preserve">Сложность приспособления организма к новым условиям и новой деятельности и высокая цена, которую платит организм ребенка за </w:t>
      </w:r>
      <w:r w:rsidRPr="00C204E2">
        <w:rPr>
          <w:rFonts w:eastAsia="Times New Roman"/>
          <w:color w:val="000000"/>
          <w:sz w:val="28"/>
          <w:szCs w:val="28"/>
          <w:lang w:eastAsia="ru-RU"/>
        </w:rPr>
        <w:lastRenderedPageBreak/>
        <w:t>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14:paraId="3035CAB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Адаптация неизбежна в тех ситуациях, когда возникает противоречие между нашими возможностями и требованиями среды.</w:t>
      </w:r>
    </w:p>
    <w:p w14:paraId="1AAE06B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Существует три стиля, с помощью которых человек может адаптироваться к среде:</w:t>
      </w:r>
    </w:p>
    <w:p w14:paraId="2143DA6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14:paraId="431F091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14:paraId="18ACCFD6"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14:paraId="38AE10B8"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Наиболее оптимальным является творческий стиль, наименее оптимальным – избегающий.</w:t>
      </w:r>
    </w:p>
    <w:p w14:paraId="08C443B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C204E2">
        <w:rPr>
          <w:rFonts w:eastAsia="Times New Roman"/>
          <w:color w:val="000000"/>
          <w:sz w:val="28"/>
          <w:szCs w:val="28"/>
          <w:lang w:eastAsia="ru-RU"/>
        </w:rPr>
        <w:t>внеутробному</w:t>
      </w:r>
      <w:proofErr w:type="spellEnd"/>
      <w:r w:rsidRPr="00C204E2">
        <w:rPr>
          <w:rFonts w:eastAsia="Times New Roman"/>
          <w:color w:val="000000"/>
          <w:sz w:val="28"/>
          <w:szCs w:val="28"/>
          <w:lang w:eastAsia="ru-RU"/>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14:paraId="6C670B16"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14:paraId="48214700"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14:paraId="3FAD962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14:paraId="0166372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14:paraId="495DA21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14:paraId="2821040F"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14:paraId="15A58A5E"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14:paraId="0ABA069A"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14:paraId="1D9BFC3E"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14:paraId="0428962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14:paraId="24149EB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14:paraId="4619E92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14:paraId="6B12AE7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14:paraId="46BB427A"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14:paraId="18F20DE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14:paraId="190CFB2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14:paraId="220B56D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14:paraId="280F49E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14:paraId="6D91F30F"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14:paraId="13267ABE"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14:paraId="463F7AE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14:paraId="0C5ACC6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14:paraId="125F84A0"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14:paraId="756FAA5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14:paraId="57E7B37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14:paraId="6EDD861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14:paraId="436D3B3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Первая группа</w:t>
      </w:r>
      <w:r w:rsidRPr="00C204E2">
        <w:rPr>
          <w:rFonts w:eastAsia="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14:paraId="50850BA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Вторая группа</w:t>
      </w:r>
      <w:r w:rsidRPr="00C204E2">
        <w:rPr>
          <w:rFonts w:eastAsia="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14:paraId="1B1C4C9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Третья группа</w:t>
      </w:r>
      <w:r w:rsidRPr="00C204E2">
        <w:rPr>
          <w:rFonts w:eastAsia="Times New Roman"/>
          <w:color w:val="000000"/>
          <w:sz w:val="28"/>
          <w:szCs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14:paraId="27B26D8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14:paraId="031FE05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14:paraId="78EECB8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
    <w:p w14:paraId="7C02533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Как правило, чем уже круг общения в семье, тем длительнее происходит адаптирование ребенка в детском саду.</w:t>
      </w:r>
    </w:p>
    <w:p w14:paraId="003FEBE8"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14:paraId="2F49E54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У детей третьей группы четко выявляется потребность в активных самостоятельных действиях и общении со взрослыми.</w:t>
      </w:r>
    </w:p>
    <w:p w14:paraId="40EE4910"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14:paraId="1075B25F"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14:paraId="0E48ABE6"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14:paraId="14F751A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14:paraId="6F05196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I этап</w:t>
      </w:r>
      <w:r w:rsidRPr="00C204E2">
        <w:rPr>
          <w:rFonts w:eastAsia="Times New Roman"/>
          <w:color w:val="000000"/>
          <w:sz w:val="28"/>
          <w:szCs w:val="28"/>
          <w:lang w:eastAsia="ru-RU"/>
        </w:rPr>
        <w:t> – потребность в общении с близкими взрослыми как потребность в получении от них ласки, внимания и сведений об окружающем;</w:t>
      </w:r>
    </w:p>
    <w:p w14:paraId="31ABC60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II этап</w:t>
      </w:r>
      <w:r w:rsidRPr="00C204E2">
        <w:rPr>
          <w:rFonts w:eastAsia="Times New Roman"/>
          <w:color w:val="000000"/>
          <w:sz w:val="28"/>
          <w:szCs w:val="28"/>
          <w:lang w:eastAsia="ru-RU"/>
        </w:rPr>
        <w:t> – потребность в общении со взрослыми как потребность в сотрудничестве и получении новых сведений об окружающем;</w:t>
      </w:r>
    </w:p>
    <w:p w14:paraId="25D7E28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b/>
          <w:bCs/>
          <w:color w:val="000000"/>
          <w:sz w:val="28"/>
          <w:szCs w:val="28"/>
          <w:lang w:eastAsia="ru-RU"/>
        </w:rPr>
        <w:t>III этап</w:t>
      </w:r>
      <w:r w:rsidRPr="00C204E2">
        <w:rPr>
          <w:rFonts w:eastAsia="Times New Roman"/>
          <w:color w:val="000000"/>
          <w:sz w:val="28"/>
          <w:szCs w:val="28"/>
          <w:lang w:eastAsia="ru-RU"/>
        </w:rPr>
        <w:t> – потребность в общении со взрослыми на познавательные темы и в активных самостоятельных действиях.</w:t>
      </w:r>
    </w:p>
    <w:p w14:paraId="6619A6B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14:paraId="011E70C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Задача воспитателя – создать максимум условий для того, чтобы подвести ребенка ко второму этапу привыкания.</w:t>
      </w:r>
    </w:p>
    <w:p w14:paraId="07D8A2F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14:paraId="1CF1759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14:paraId="7638F13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w:t>
      </w:r>
      <w:proofErr w:type="gramStart"/>
      <w:r w:rsidRPr="00C204E2">
        <w:rPr>
          <w:rFonts w:eastAsia="Times New Roman"/>
          <w:color w:val="000000"/>
          <w:sz w:val="28"/>
          <w:szCs w:val="28"/>
          <w:lang w:eastAsia="ru-RU"/>
        </w:rPr>
        <w:t>темы,-</w:t>
      </w:r>
      <w:proofErr w:type="gramEnd"/>
      <w:r w:rsidRPr="00C204E2">
        <w:rPr>
          <w:rFonts w:eastAsia="Times New Roman"/>
          <w:color w:val="000000"/>
          <w:sz w:val="28"/>
          <w:szCs w:val="28"/>
          <w:lang w:eastAsia="ru-RU"/>
        </w:rPr>
        <w:t xml:space="preserve"> конечный этап является первым, и поэтому они привыкают быстрее других (от 2-3 до 7-10).</w:t>
      </w:r>
    </w:p>
    <w:p w14:paraId="018BAF6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14:paraId="66D3E1FF"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14:paraId="6991D19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14:paraId="1A22B75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14:paraId="40E07FD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14:paraId="7F96136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14:paraId="3B73599E"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14:paraId="5341DE56"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14:paraId="20FB5E3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14:paraId="665A16B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14:paraId="2925F67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14:paraId="306D35D5"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xml:space="preserve">В условиях воспитания детей раннего возраста в ДОУ индивидуальный подход к ребенку обусловливается, </w:t>
      </w:r>
      <w:proofErr w:type="gramStart"/>
      <w:r w:rsidRPr="00C204E2">
        <w:rPr>
          <w:rFonts w:eastAsia="Times New Roman"/>
          <w:color w:val="000000"/>
          <w:sz w:val="28"/>
          <w:szCs w:val="28"/>
          <w:lang w:eastAsia="ru-RU"/>
        </w:rPr>
        <w:t>с одной стороны</w:t>
      </w:r>
      <w:proofErr w:type="gramEnd"/>
      <w:r w:rsidRPr="00C204E2">
        <w:rPr>
          <w:rFonts w:eastAsia="Times New Roman"/>
          <w:color w:val="000000"/>
          <w:sz w:val="28"/>
          <w:szCs w:val="28"/>
          <w:lang w:eastAsia="ru-RU"/>
        </w:rPr>
        <w:t xml:space="preserve"> знанием психических и физических его особенностей, да с учетом его эмоционального настроения в данное время, состояния здоровья. </w:t>
      </w:r>
      <w:proofErr w:type="gramStart"/>
      <w:r w:rsidRPr="00C204E2">
        <w:rPr>
          <w:rFonts w:eastAsia="Times New Roman"/>
          <w:color w:val="000000"/>
          <w:sz w:val="28"/>
          <w:szCs w:val="28"/>
          <w:lang w:eastAsia="ru-RU"/>
        </w:rPr>
        <w:t>С другой стороны</w:t>
      </w:r>
      <w:proofErr w:type="gramEnd"/>
      <w:r w:rsidRPr="00C204E2">
        <w:rPr>
          <w:rFonts w:eastAsia="Times New Roman"/>
          <w:color w:val="000000"/>
          <w:sz w:val="28"/>
          <w:szCs w:val="28"/>
          <w:lang w:eastAsia="ru-RU"/>
        </w:rPr>
        <w:t xml:space="preserve">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14:paraId="68B6F6D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14:paraId="4E291E8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14:paraId="1A84FB4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14:paraId="7AA7E120"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14:paraId="157473C7"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14:paraId="2F8A432E"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14:paraId="664003CA"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14:paraId="40DE528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14:paraId="2C11897F"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14:paraId="37D48F4D"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14:paraId="708A3F5B"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14:paraId="02AD83B8"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14:paraId="55A2CE7C"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14:paraId="61D83E1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xml:space="preserve">Поэтому, знакомясь, с каждым ребенком своей группы до его поступления в детский сад, воспитатель узнает особенности его развития и поведения, </w:t>
      </w:r>
      <w:proofErr w:type="gramStart"/>
      <w:r w:rsidRPr="00C204E2">
        <w:rPr>
          <w:rFonts w:eastAsia="Times New Roman"/>
          <w:color w:val="000000"/>
          <w:sz w:val="28"/>
          <w:szCs w:val="28"/>
          <w:lang w:eastAsia="ru-RU"/>
        </w:rPr>
        <w:t>и</w:t>
      </w:r>
      <w:proofErr w:type="gramEnd"/>
      <w:r w:rsidRPr="00C204E2">
        <w:rPr>
          <w:rFonts w:eastAsia="Times New Roman"/>
          <w:color w:val="000000"/>
          <w:sz w:val="28"/>
          <w:szCs w:val="28"/>
          <w:lang w:eastAsia="ru-RU"/>
        </w:rPr>
        <w:t xml:space="preserve"> если необходимо, вносит соответствующие коррективы в форме совета и убеждения родителей.</w:t>
      </w:r>
    </w:p>
    <w:p w14:paraId="3FD20CE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14:paraId="78460E5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Поведение детей, связанное с удовлетворением органических потребностей;</w:t>
      </w:r>
    </w:p>
    <w:p w14:paraId="32A16604"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Нервно психическое развитие;</w:t>
      </w:r>
    </w:p>
    <w:p w14:paraId="74D380B1"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 Черты личности.</w:t>
      </w:r>
    </w:p>
    <w:p w14:paraId="70FCECF3"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14:paraId="321B20C9"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14:paraId="55C5984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14:paraId="186F02A2" w14:textId="77777777" w:rsidR="00C204E2" w:rsidRPr="00C204E2" w:rsidRDefault="00C204E2" w:rsidP="00C204E2">
      <w:pPr>
        <w:shd w:val="clear" w:color="auto" w:fill="FFFFFF"/>
        <w:spacing w:after="150" w:line="240" w:lineRule="auto"/>
        <w:jc w:val="both"/>
        <w:rPr>
          <w:rFonts w:eastAsia="Times New Roman"/>
          <w:color w:val="000000"/>
          <w:sz w:val="28"/>
          <w:szCs w:val="28"/>
          <w:lang w:eastAsia="ru-RU"/>
        </w:rPr>
      </w:pPr>
      <w:r w:rsidRPr="00C204E2">
        <w:rPr>
          <w:rFonts w:eastAsia="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14:paraId="0018D239" w14:textId="75C4AE7B" w:rsidR="00150E9D" w:rsidRPr="00C204E2" w:rsidRDefault="00C204E2" w:rsidP="00C204E2">
      <w:pPr>
        <w:jc w:val="both"/>
        <w:rPr>
          <w:sz w:val="28"/>
          <w:szCs w:val="28"/>
        </w:rPr>
      </w:pPr>
      <w:r w:rsidRPr="00C204E2">
        <w:rPr>
          <w:rFonts w:eastAsia="Times New Roman"/>
          <w:color w:val="000000"/>
          <w:sz w:val="28"/>
          <w:szCs w:val="28"/>
          <w:lang w:eastAsia="ru-RU"/>
        </w:rPr>
        <w:br/>
      </w:r>
    </w:p>
    <w:sectPr w:rsidR="00150E9D" w:rsidRPr="00C20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E2"/>
    <w:rsid w:val="00150E9D"/>
    <w:rsid w:val="00173FCF"/>
    <w:rsid w:val="005B040D"/>
    <w:rsid w:val="00637EA7"/>
    <w:rsid w:val="006B0032"/>
    <w:rsid w:val="009108D0"/>
    <w:rsid w:val="00C2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CF9D"/>
  <w15:chartTrackingRefBased/>
  <w15:docId w15:val="{6158DF60-CC21-4B11-8CD2-33CE5B03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4E2"/>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4355</Words>
  <Characters>24828</Characters>
  <Application>Microsoft Office Word</Application>
  <DocSecurity>0</DocSecurity>
  <Lines>206</Lines>
  <Paragraphs>58</Paragraphs>
  <ScaleCrop>false</ScaleCrop>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2023-10-02T15:40:00Z</dcterms:created>
  <dcterms:modified xsi:type="dcterms:W3CDTF">2023-10-02T15:40:00Z</dcterms:modified>
</cp:coreProperties>
</file>